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0032" w14:textId="77777777" w:rsidR="00445D02" w:rsidRDefault="00445D02" w:rsidP="00445D02">
      <w:pPr>
        <w:pStyle w:val="Heading2"/>
        <w:numPr>
          <w:ilvl w:val="0"/>
          <w:numId w:val="1"/>
        </w:numPr>
        <w:tabs>
          <w:tab w:val="num" w:pos="360"/>
        </w:tabs>
        <w:ind w:left="0" w:firstLine="0"/>
      </w:pPr>
    </w:p>
    <w:p w14:paraId="264521C2" w14:textId="77777777" w:rsidR="00445D02" w:rsidRDefault="00445D02" w:rsidP="00445D02"/>
    <w:p w14:paraId="452CCDAB" w14:textId="77777777" w:rsidR="00445D02" w:rsidRPr="00574F18" w:rsidRDefault="00445D02" w:rsidP="00445D02">
      <w:pPr>
        <w:shd w:val="pct25" w:color="auto" w:fill="auto"/>
        <w:spacing w:after="0" w:line="240" w:lineRule="auto"/>
        <w:contextualSpacing/>
        <w:jc w:val="center"/>
        <w:rPr>
          <w:rFonts w:cs="Calibri"/>
          <w:b/>
          <w:sz w:val="28"/>
          <w:szCs w:val="28"/>
        </w:rPr>
      </w:pPr>
      <w:r w:rsidRPr="00574F18">
        <w:rPr>
          <w:rFonts w:cs="Calibri"/>
          <w:b/>
          <w:sz w:val="28"/>
          <w:szCs w:val="28"/>
        </w:rPr>
        <w:t>Nicholas Kilimani, Ph.D.</w:t>
      </w:r>
    </w:p>
    <w:tbl>
      <w:tblPr>
        <w:tblW w:w="10905" w:type="dxa"/>
        <w:tblLook w:val="04A0" w:firstRow="1" w:lastRow="0" w:firstColumn="1" w:lastColumn="0" w:noHBand="0" w:noVBand="1"/>
      </w:tblPr>
      <w:tblGrid>
        <w:gridCol w:w="6332"/>
        <w:gridCol w:w="4573"/>
      </w:tblGrid>
      <w:tr w:rsidR="00445D02" w:rsidRPr="00574F18" w14:paraId="6C6F26CD" w14:textId="77777777" w:rsidTr="00567D66">
        <w:trPr>
          <w:trHeight w:val="498"/>
        </w:trPr>
        <w:tc>
          <w:tcPr>
            <w:tcW w:w="6332" w:type="dxa"/>
          </w:tcPr>
          <w:p w14:paraId="62DB00D2" w14:textId="77777777" w:rsidR="00445D02" w:rsidRPr="00574F18" w:rsidRDefault="00445D02" w:rsidP="00567D66">
            <w:pPr>
              <w:spacing w:after="0" w:line="240" w:lineRule="auto"/>
              <w:contextualSpacing/>
              <w:jc w:val="both"/>
              <w:rPr>
                <w:rFonts w:cs="Calibri"/>
              </w:rPr>
            </w:pPr>
            <w:r w:rsidRPr="00574F18">
              <w:rPr>
                <w:rFonts w:cs="Calibri"/>
                <w:i/>
              </w:rPr>
              <w:t>Address</w:t>
            </w:r>
            <w:r w:rsidRPr="00574F18">
              <w:rPr>
                <w:rFonts w:cs="Calibri"/>
              </w:rPr>
              <w:t xml:space="preserve">: Makerere University </w:t>
            </w:r>
          </w:p>
          <w:p w14:paraId="06BB611E" w14:textId="77777777" w:rsidR="00445D02" w:rsidRPr="00574F18" w:rsidRDefault="00445D02" w:rsidP="00567D66">
            <w:pPr>
              <w:spacing w:after="0" w:line="240" w:lineRule="auto"/>
              <w:contextualSpacing/>
              <w:jc w:val="both"/>
              <w:rPr>
                <w:rFonts w:cs="Calibri"/>
              </w:rPr>
            </w:pPr>
            <w:r w:rsidRPr="00574F18">
              <w:rPr>
                <w:rFonts w:cs="Calibri"/>
              </w:rPr>
              <w:t xml:space="preserve">Department of Policy &amp; Development Economics </w:t>
            </w:r>
          </w:p>
          <w:p w14:paraId="5D8973CB" w14:textId="77777777" w:rsidR="00445D02" w:rsidRPr="00574F18" w:rsidRDefault="00445D02" w:rsidP="00567D66">
            <w:pPr>
              <w:spacing w:after="0" w:line="240" w:lineRule="auto"/>
              <w:contextualSpacing/>
              <w:jc w:val="both"/>
              <w:rPr>
                <w:rFonts w:cs="Calibri"/>
              </w:rPr>
            </w:pPr>
            <w:r w:rsidRPr="00574F18">
              <w:rPr>
                <w:rFonts w:cs="Calibri"/>
              </w:rPr>
              <w:t>51 Pool Road, Main Campus</w:t>
            </w:r>
          </w:p>
          <w:p w14:paraId="7D2C1FEA" w14:textId="77777777" w:rsidR="00445D02" w:rsidRPr="00574F18" w:rsidRDefault="00445D02" w:rsidP="00567D66">
            <w:pPr>
              <w:spacing w:after="0" w:line="240" w:lineRule="auto"/>
              <w:contextualSpacing/>
              <w:jc w:val="both"/>
              <w:rPr>
                <w:rFonts w:cs="Calibri"/>
              </w:rPr>
            </w:pPr>
            <w:r w:rsidRPr="00574F18">
              <w:rPr>
                <w:rFonts w:cs="Calibri"/>
              </w:rPr>
              <w:t xml:space="preserve">P.O Box 7062, Kampala </w:t>
            </w:r>
          </w:p>
          <w:p w14:paraId="20D146CD" w14:textId="77777777" w:rsidR="00445D02" w:rsidRPr="00574F18" w:rsidRDefault="00445D02" w:rsidP="00567D66">
            <w:pPr>
              <w:spacing w:after="0" w:line="240" w:lineRule="auto"/>
              <w:contextualSpacing/>
              <w:jc w:val="both"/>
              <w:rPr>
                <w:rFonts w:cs="Calibri"/>
                <w:color w:val="000000"/>
              </w:rPr>
            </w:pPr>
            <w:r w:rsidRPr="00574F18">
              <w:rPr>
                <w:rFonts w:cs="Calibri"/>
              </w:rPr>
              <w:t>Uganda</w:t>
            </w:r>
          </w:p>
        </w:tc>
        <w:tc>
          <w:tcPr>
            <w:tcW w:w="4573" w:type="dxa"/>
            <w:vMerge w:val="restart"/>
          </w:tcPr>
          <w:p w14:paraId="1795E471" w14:textId="77777777" w:rsidR="00445D02" w:rsidRPr="00574F18" w:rsidRDefault="00445D02" w:rsidP="00567D66">
            <w:pPr>
              <w:spacing w:after="0" w:line="240" w:lineRule="auto"/>
              <w:contextualSpacing/>
              <w:jc w:val="both"/>
              <w:rPr>
                <w:rFonts w:cs="Calibri"/>
                <w:color w:val="000000"/>
              </w:rPr>
            </w:pPr>
            <w:r w:rsidRPr="00574F18">
              <w:rPr>
                <w:rFonts w:cs="Calibri"/>
                <w:i/>
                <w:color w:val="000000"/>
              </w:rPr>
              <w:t>Nationality:</w:t>
            </w:r>
            <w:r w:rsidRPr="00574F18">
              <w:rPr>
                <w:rFonts w:cs="Calibri"/>
                <w:color w:val="000000"/>
              </w:rPr>
              <w:t xml:space="preserve"> Ugandan      </w:t>
            </w:r>
          </w:p>
          <w:p w14:paraId="6C697ED7" w14:textId="77777777" w:rsidR="00445D02" w:rsidRPr="00574F18" w:rsidRDefault="00445D02" w:rsidP="00567D66">
            <w:pPr>
              <w:spacing w:after="0" w:line="240" w:lineRule="auto"/>
              <w:contextualSpacing/>
              <w:jc w:val="both"/>
              <w:rPr>
                <w:rFonts w:cs="Calibri"/>
                <w:color w:val="000000"/>
              </w:rPr>
            </w:pPr>
            <w:r w:rsidRPr="00574F18">
              <w:rPr>
                <w:rFonts w:cs="Calibri"/>
                <w:color w:val="000000"/>
              </w:rPr>
              <w:t xml:space="preserve">Gender: Male    </w:t>
            </w:r>
          </w:p>
          <w:p w14:paraId="2633FC5D" w14:textId="77777777" w:rsidR="00445D02" w:rsidRPr="00574F18" w:rsidRDefault="00445D02" w:rsidP="00567D66">
            <w:pPr>
              <w:spacing w:after="0" w:line="240" w:lineRule="auto"/>
              <w:contextualSpacing/>
              <w:jc w:val="both"/>
              <w:rPr>
                <w:rFonts w:cs="Calibri"/>
                <w:i/>
                <w:color w:val="000000"/>
              </w:rPr>
            </w:pPr>
            <w:r w:rsidRPr="00574F18">
              <w:rPr>
                <w:rFonts w:cs="Calibri"/>
                <w:i/>
                <w:color w:val="000000"/>
              </w:rPr>
              <w:t>Cell +256-772-440724</w:t>
            </w:r>
          </w:p>
          <w:p w14:paraId="336531CF" w14:textId="77777777" w:rsidR="00445D02" w:rsidRPr="00574F18" w:rsidRDefault="00445D02" w:rsidP="00567D66">
            <w:pPr>
              <w:spacing w:after="0" w:line="240" w:lineRule="auto"/>
              <w:contextualSpacing/>
              <w:jc w:val="both"/>
              <w:rPr>
                <w:rFonts w:cs="Calibri"/>
                <w:i/>
                <w:color w:val="000000"/>
              </w:rPr>
            </w:pPr>
            <w:r w:rsidRPr="00574F18">
              <w:rPr>
                <w:rFonts w:cs="Calibri"/>
                <w:i/>
                <w:color w:val="000000"/>
              </w:rPr>
              <w:t>Office: +256-414-530115</w:t>
            </w:r>
          </w:p>
          <w:p w14:paraId="4C34AA9D" w14:textId="77777777" w:rsidR="00445D02" w:rsidRPr="00574F18" w:rsidRDefault="00445D02" w:rsidP="00567D66">
            <w:pPr>
              <w:spacing w:after="0" w:line="240" w:lineRule="auto"/>
              <w:contextualSpacing/>
              <w:jc w:val="both"/>
              <w:rPr>
                <w:rFonts w:cs="Calibri"/>
                <w:i/>
                <w:color w:val="000000"/>
              </w:rPr>
            </w:pPr>
            <w:r w:rsidRPr="00574F18">
              <w:rPr>
                <w:rFonts w:cs="Calibri"/>
                <w:i/>
                <w:color w:val="000000"/>
              </w:rPr>
              <w:t xml:space="preserve">Fax: </w:t>
            </w:r>
            <w:r w:rsidRPr="00574F18">
              <w:rPr>
                <w:rFonts w:eastAsia="Times New Roman" w:cs="Calibri"/>
                <w:bCs/>
                <w:i/>
                <w:color w:val="000000"/>
              </w:rPr>
              <w:t>+256-414-532355</w:t>
            </w:r>
          </w:p>
          <w:p w14:paraId="1B822FC4" w14:textId="77777777" w:rsidR="00445D02" w:rsidRPr="00574F18" w:rsidRDefault="00445D02" w:rsidP="00567D66">
            <w:pPr>
              <w:spacing w:after="0" w:line="240" w:lineRule="auto"/>
              <w:contextualSpacing/>
              <w:jc w:val="both"/>
              <w:rPr>
                <w:rFonts w:cs="Calibri"/>
                <w:color w:val="000000"/>
              </w:rPr>
            </w:pPr>
            <w:r w:rsidRPr="00574F18">
              <w:rPr>
                <w:rFonts w:cs="Calibri"/>
                <w:i/>
                <w:color w:val="000000"/>
              </w:rPr>
              <w:t xml:space="preserve">E-mail: </w:t>
            </w:r>
            <w:hyperlink r:id="rId5" w:history="1">
              <w:r w:rsidRPr="00F93873">
                <w:rPr>
                  <w:rStyle w:val="Hyperlink"/>
                  <w:rFonts w:cs="Calibri"/>
                  <w:i/>
                </w:rPr>
                <w:t>nicholas.kilimani@mak.ac.ug</w:t>
              </w:r>
            </w:hyperlink>
            <w:r w:rsidRPr="00574F18">
              <w:rPr>
                <w:rFonts w:cs="Calibri"/>
                <w:i/>
                <w:color w:val="000000"/>
              </w:rPr>
              <w:t xml:space="preserve">  </w:t>
            </w:r>
          </w:p>
        </w:tc>
      </w:tr>
      <w:tr w:rsidR="00445D02" w:rsidRPr="00574F18" w14:paraId="31AE7AFD" w14:textId="77777777" w:rsidTr="00567D66">
        <w:trPr>
          <w:trHeight w:val="81"/>
        </w:trPr>
        <w:tc>
          <w:tcPr>
            <w:tcW w:w="6332" w:type="dxa"/>
          </w:tcPr>
          <w:p w14:paraId="7F3073F0" w14:textId="77777777" w:rsidR="00445D02" w:rsidRPr="00574F18" w:rsidRDefault="00445D02" w:rsidP="00567D66">
            <w:pPr>
              <w:spacing w:after="0" w:line="240" w:lineRule="exact"/>
              <w:contextualSpacing/>
              <w:jc w:val="both"/>
              <w:rPr>
                <w:rFonts w:cs="Calibri"/>
                <w:i/>
                <w:sz w:val="24"/>
                <w:szCs w:val="24"/>
              </w:rPr>
            </w:pPr>
          </w:p>
        </w:tc>
        <w:tc>
          <w:tcPr>
            <w:tcW w:w="4573" w:type="dxa"/>
            <w:vMerge/>
          </w:tcPr>
          <w:p w14:paraId="00DCCCEE" w14:textId="77777777" w:rsidR="00445D02" w:rsidRPr="00574F18" w:rsidRDefault="00445D02" w:rsidP="00567D66">
            <w:pPr>
              <w:spacing w:after="0" w:line="240" w:lineRule="exact"/>
              <w:contextualSpacing/>
              <w:jc w:val="both"/>
              <w:rPr>
                <w:rFonts w:cs="Calibri"/>
                <w:i/>
                <w:color w:val="000000"/>
              </w:rPr>
            </w:pPr>
          </w:p>
        </w:tc>
      </w:tr>
      <w:tr w:rsidR="00445D02" w:rsidRPr="00574F18" w14:paraId="0E8EBC47" w14:textId="77777777" w:rsidTr="00567D66">
        <w:trPr>
          <w:trHeight w:val="81"/>
        </w:trPr>
        <w:tc>
          <w:tcPr>
            <w:tcW w:w="6332" w:type="dxa"/>
          </w:tcPr>
          <w:p w14:paraId="0DB0FC0E" w14:textId="77777777" w:rsidR="00445D02" w:rsidRPr="00574F18" w:rsidRDefault="00445D02" w:rsidP="00567D66">
            <w:pPr>
              <w:spacing w:after="0" w:line="240" w:lineRule="exact"/>
              <w:contextualSpacing/>
              <w:jc w:val="both"/>
              <w:rPr>
                <w:rFonts w:cs="Calibri"/>
                <w:i/>
                <w:sz w:val="24"/>
                <w:szCs w:val="24"/>
              </w:rPr>
            </w:pPr>
          </w:p>
        </w:tc>
        <w:tc>
          <w:tcPr>
            <w:tcW w:w="4573" w:type="dxa"/>
          </w:tcPr>
          <w:p w14:paraId="59C25048" w14:textId="77777777" w:rsidR="00445D02" w:rsidRPr="00574F18" w:rsidRDefault="00445D02" w:rsidP="00567D66">
            <w:pPr>
              <w:spacing w:after="0" w:line="240" w:lineRule="exact"/>
              <w:contextualSpacing/>
              <w:jc w:val="both"/>
              <w:rPr>
                <w:rFonts w:cs="Calibri"/>
                <w:i/>
                <w:color w:val="000000"/>
              </w:rPr>
            </w:pPr>
          </w:p>
        </w:tc>
      </w:tr>
    </w:tbl>
    <w:p w14:paraId="14D9B0FC" w14:textId="77777777" w:rsidR="00445D02" w:rsidRPr="00574F18" w:rsidRDefault="00445D02" w:rsidP="00445D02">
      <w:pPr>
        <w:shd w:val="pct25" w:color="auto" w:fill="auto"/>
        <w:spacing w:after="0" w:line="240" w:lineRule="auto"/>
        <w:contextualSpacing/>
        <w:jc w:val="both"/>
        <w:rPr>
          <w:rFonts w:cs="Calibri"/>
          <w:b/>
          <w:i/>
          <w:color w:val="000000"/>
        </w:rPr>
      </w:pPr>
      <w:r w:rsidRPr="00574F18">
        <w:rPr>
          <w:rFonts w:cs="Calibri"/>
          <w:b/>
          <w:i/>
          <w:color w:val="000000"/>
        </w:rPr>
        <w:t>Academic Degrees</w:t>
      </w:r>
    </w:p>
    <w:p w14:paraId="7E676811" w14:textId="77777777" w:rsidR="00445D02" w:rsidRPr="00574F18" w:rsidRDefault="00445D02" w:rsidP="00445D02">
      <w:pPr>
        <w:spacing w:after="0" w:line="240" w:lineRule="auto"/>
        <w:ind w:left="720" w:hanging="720"/>
        <w:contextualSpacing/>
        <w:jc w:val="both"/>
        <w:rPr>
          <w:rFonts w:cs="Calibri"/>
          <w:i/>
          <w:color w:val="000000"/>
        </w:rPr>
      </w:pPr>
      <w:r w:rsidRPr="00574F18">
        <w:rPr>
          <w:rFonts w:cs="Calibri"/>
          <w:color w:val="000000"/>
        </w:rPr>
        <w:t>2016</w:t>
      </w:r>
      <w:r w:rsidRPr="00574F18">
        <w:rPr>
          <w:rFonts w:cs="Calibri"/>
          <w:color w:val="000000"/>
        </w:rPr>
        <w:tab/>
        <w:t>Ph.D. (Economics)</w:t>
      </w:r>
      <w:r w:rsidRPr="00574F18">
        <w:rPr>
          <w:rFonts w:cs="Calibri"/>
          <w:i/>
          <w:color w:val="000000"/>
        </w:rPr>
        <w:t xml:space="preserve">, </w:t>
      </w:r>
      <w:r w:rsidRPr="00574F18">
        <w:rPr>
          <w:rFonts w:cs="Calibri"/>
          <w:color w:val="000000"/>
        </w:rPr>
        <w:t xml:space="preserve">University of Pretoria, Thesis: Essays on Water Resources and the Ugandan Economy. Supervisors: Prof. Jan van Heerden &amp; </w:t>
      </w:r>
      <w:proofErr w:type="spellStart"/>
      <w:r w:rsidRPr="00574F18">
        <w:rPr>
          <w:rFonts w:cs="Calibri"/>
          <w:color w:val="000000"/>
        </w:rPr>
        <w:t>Dr.</w:t>
      </w:r>
      <w:proofErr w:type="spellEnd"/>
      <w:r w:rsidRPr="00574F18">
        <w:rPr>
          <w:rFonts w:cs="Calibri"/>
          <w:color w:val="000000"/>
        </w:rPr>
        <w:t xml:space="preserve"> Heinrich </w:t>
      </w:r>
      <w:proofErr w:type="spellStart"/>
      <w:r w:rsidRPr="00574F18">
        <w:rPr>
          <w:rFonts w:cs="Calibri"/>
          <w:color w:val="000000"/>
        </w:rPr>
        <w:t>Bohlmann</w:t>
      </w:r>
      <w:proofErr w:type="spellEnd"/>
    </w:p>
    <w:p w14:paraId="6010610A" w14:textId="77777777" w:rsidR="00445D02" w:rsidRPr="00574F18" w:rsidRDefault="00445D02" w:rsidP="00445D02">
      <w:pPr>
        <w:spacing w:after="0" w:line="240" w:lineRule="auto"/>
        <w:ind w:left="720" w:hanging="720"/>
        <w:contextualSpacing/>
        <w:jc w:val="both"/>
        <w:rPr>
          <w:rFonts w:cs="Calibri"/>
          <w:color w:val="000000"/>
        </w:rPr>
      </w:pPr>
      <w:r w:rsidRPr="00574F18">
        <w:rPr>
          <w:rFonts w:cs="Calibri"/>
          <w:i/>
          <w:color w:val="000000"/>
        </w:rPr>
        <w:t>2005</w:t>
      </w:r>
      <w:r w:rsidRPr="00574F18">
        <w:rPr>
          <w:rFonts w:cs="Calibri"/>
          <w:i/>
          <w:color w:val="000000"/>
        </w:rPr>
        <w:tab/>
      </w:r>
      <w:r w:rsidRPr="00574F18">
        <w:rPr>
          <w:rFonts w:cs="Calibri"/>
          <w:color w:val="000000"/>
        </w:rPr>
        <w:t xml:space="preserve">Master of Arts in Economics, University of Botswana, Dissertation: Financial Development and Economic Growth: Empirical Evidence from Uganda. </w:t>
      </w:r>
      <w:r w:rsidRPr="00574F18">
        <w:rPr>
          <w:rFonts w:cs="Calibri"/>
          <w:color w:val="000000"/>
        </w:rPr>
        <w:tab/>
      </w:r>
    </w:p>
    <w:p w14:paraId="6F67A90D" w14:textId="77777777" w:rsidR="00445D02" w:rsidRPr="00574F18" w:rsidRDefault="00445D02" w:rsidP="00445D02">
      <w:pPr>
        <w:spacing w:after="0" w:line="240" w:lineRule="auto"/>
        <w:ind w:left="720" w:hanging="720"/>
        <w:contextualSpacing/>
        <w:jc w:val="both"/>
        <w:rPr>
          <w:rFonts w:cs="Calibri"/>
          <w:color w:val="000000"/>
        </w:rPr>
      </w:pPr>
      <w:r w:rsidRPr="00574F18">
        <w:rPr>
          <w:rFonts w:cs="Calibri"/>
          <w:color w:val="000000"/>
        </w:rPr>
        <w:t xml:space="preserve">2002 </w:t>
      </w:r>
      <w:r w:rsidRPr="00574F18">
        <w:rPr>
          <w:rFonts w:cs="Calibri"/>
          <w:color w:val="000000"/>
        </w:rPr>
        <w:tab/>
        <w:t>Bachelor of Arts Economics Major, Second Class Hons Upper Division, Makerere University, Uganda</w:t>
      </w:r>
    </w:p>
    <w:p w14:paraId="76CD518E" w14:textId="77777777" w:rsidR="00445D02" w:rsidRPr="00574F18" w:rsidRDefault="00445D02" w:rsidP="00445D02">
      <w:pPr>
        <w:shd w:val="pct25" w:color="auto" w:fill="auto"/>
        <w:spacing w:after="0" w:line="240" w:lineRule="auto"/>
        <w:contextualSpacing/>
        <w:jc w:val="both"/>
        <w:rPr>
          <w:rFonts w:cs="Calibri"/>
          <w:b/>
          <w:i/>
          <w:sz w:val="24"/>
          <w:szCs w:val="24"/>
        </w:rPr>
      </w:pPr>
      <w:r w:rsidRPr="00574F18">
        <w:rPr>
          <w:rFonts w:cs="Calibri"/>
          <w:b/>
          <w:i/>
          <w:sz w:val="24"/>
          <w:szCs w:val="24"/>
        </w:rPr>
        <w:t>Employment</w:t>
      </w:r>
    </w:p>
    <w:p w14:paraId="3DBE9BEA" w14:textId="77777777" w:rsidR="00445D02" w:rsidRPr="00574F18" w:rsidRDefault="00445D02" w:rsidP="00445D02">
      <w:pPr>
        <w:tabs>
          <w:tab w:val="left" w:pos="1170"/>
          <w:tab w:val="left" w:pos="1260"/>
        </w:tabs>
        <w:spacing w:after="0" w:line="240" w:lineRule="auto"/>
        <w:ind w:left="1166" w:hanging="1166"/>
        <w:contextualSpacing/>
        <w:jc w:val="both"/>
        <w:rPr>
          <w:rFonts w:cs="Calibri"/>
        </w:rPr>
      </w:pPr>
      <w:r w:rsidRPr="00574F18">
        <w:rPr>
          <w:rFonts w:cs="Calibri"/>
        </w:rPr>
        <w:t>2019-2020</w:t>
      </w:r>
      <w:r w:rsidRPr="00574F18">
        <w:rPr>
          <w:rFonts w:cs="Calibri"/>
        </w:rPr>
        <w:tab/>
        <w:t>Economist, World Bank-Uganda Country Office.</w:t>
      </w:r>
    </w:p>
    <w:p w14:paraId="54702611" w14:textId="77777777" w:rsidR="00445D02" w:rsidRPr="00574F18" w:rsidRDefault="00445D02" w:rsidP="00445D02">
      <w:pPr>
        <w:tabs>
          <w:tab w:val="left" w:pos="1170"/>
          <w:tab w:val="left" w:pos="1260"/>
        </w:tabs>
        <w:spacing w:after="0" w:line="240" w:lineRule="auto"/>
        <w:ind w:left="1166" w:hanging="1166"/>
        <w:contextualSpacing/>
        <w:jc w:val="both"/>
        <w:rPr>
          <w:rFonts w:cs="Calibri"/>
        </w:rPr>
      </w:pPr>
      <w:r w:rsidRPr="00574F18">
        <w:rPr>
          <w:rFonts w:cs="Calibri"/>
        </w:rPr>
        <w:t>2019</w:t>
      </w:r>
      <w:r w:rsidRPr="00574F18">
        <w:rPr>
          <w:rFonts w:cs="Calibri"/>
        </w:rPr>
        <w:tab/>
        <w:t>Resident Researcher, Nordic African Institute, University of Uppsala, Sweden.</w:t>
      </w:r>
    </w:p>
    <w:p w14:paraId="6D712DA5" w14:textId="77777777" w:rsidR="00445D02" w:rsidRPr="00574F18" w:rsidRDefault="00445D02" w:rsidP="00445D02">
      <w:pPr>
        <w:tabs>
          <w:tab w:val="left" w:pos="1170"/>
          <w:tab w:val="left" w:pos="1260"/>
        </w:tabs>
        <w:spacing w:after="0" w:line="240" w:lineRule="auto"/>
        <w:ind w:left="1166" w:hanging="1166"/>
        <w:contextualSpacing/>
        <w:jc w:val="both"/>
        <w:rPr>
          <w:rFonts w:cs="Calibri"/>
        </w:rPr>
      </w:pPr>
      <w:r w:rsidRPr="00574F18">
        <w:rPr>
          <w:rFonts w:cs="Calibri"/>
        </w:rPr>
        <w:t>2010 to date</w:t>
      </w:r>
      <w:r w:rsidRPr="00574F18">
        <w:rPr>
          <w:rFonts w:cs="Calibri"/>
        </w:rPr>
        <w:tab/>
        <w:t>Lecturer, School of Economics, Makerere University, Kampala</w:t>
      </w:r>
    </w:p>
    <w:p w14:paraId="29F0FA1F" w14:textId="77777777" w:rsidR="00445D02" w:rsidRPr="00574F18" w:rsidRDefault="00445D02" w:rsidP="00445D02">
      <w:pPr>
        <w:shd w:val="clear" w:color="auto" w:fill="D9D9D9"/>
        <w:spacing w:after="0" w:line="240" w:lineRule="auto"/>
        <w:contextualSpacing/>
        <w:jc w:val="both"/>
        <w:rPr>
          <w:rFonts w:cs="Calibri"/>
          <w:b/>
          <w:i/>
          <w:color w:val="000000"/>
          <w:sz w:val="21"/>
          <w:szCs w:val="21"/>
        </w:rPr>
      </w:pPr>
      <w:r w:rsidRPr="00574F18">
        <w:rPr>
          <w:rFonts w:cs="Calibri"/>
          <w:b/>
          <w:i/>
          <w:color w:val="000000"/>
        </w:rPr>
        <w:t>Selected Journal articles, Authored/Co-authored</w:t>
      </w:r>
    </w:p>
    <w:p w14:paraId="1CB82F63" w14:textId="77777777" w:rsidR="00445D02" w:rsidRPr="00574F18" w:rsidRDefault="00445D02" w:rsidP="00445D02">
      <w:pPr>
        <w:spacing w:after="0" w:line="240" w:lineRule="auto"/>
        <w:contextualSpacing/>
        <w:jc w:val="both"/>
        <w:rPr>
          <w:rFonts w:cs="Calibri"/>
          <w:bCs/>
          <w:i/>
          <w:sz w:val="21"/>
          <w:szCs w:val="21"/>
        </w:rPr>
      </w:pPr>
      <w:r w:rsidRPr="00574F18">
        <w:rPr>
          <w:rFonts w:cs="Calibri"/>
          <w:bCs/>
          <w:sz w:val="21"/>
          <w:szCs w:val="21"/>
        </w:rPr>
        <w:t xml:space="preserve">Kilimani, N., Van Heerden, J., </w:t>
      </w:r>
      <w:proofErr w:type="spellStart"/>
      <w:r w:rsidRPr="00574F18">
        <w:rPr>
          <w:rFonts w:cs="Calibri"/>
          <w:bCs/>
          <w:sz w:val="21"/>
          <w:szCs w:val="21"/>
        </w:rPr>
        <w:t>Bohlmann</w:t>
      </w:r>
      <w:proofErr w:type="spellEnd"/>
      <w:r w:rsidRPr="00574F18">
        <w:rPr>
          <w:rFonts w:cs="Calibri"/>
          <w:bCs/>
          <w:sz w:val="21"/>
          <w:szCs w:val="21"/>
        </w:rPr>
        <w:t xml:space="preserve">, H., </w:t>
      </w:r>
      <w:proofErr w:type="spellStart"/>
      <w:r w:rsidRPr="00574F18">
        <w:rPr>
          <w:rFonts w:cs="Calibri"/>
          <w:bCs/>
          <w:sz w:val="21"/>
          <w:szCs w:val="21"/>
        </w:rPr>
        <w:t>Roos</w:t>
      </w:r>
      <w:proofErr w:type="spellEnd"/>
      <w:r w:rsidRPr="00574F18">
        <w:rPr>
          <w:rFonts w:cs="Calibri"/>
          <w:bCs/>
          <w:sz w:val="21"/>
          <w:szCs w:val="21"/>
        </w:rPr>
        <w:t xml:space="preserve">, L., “Economy-wide impact of drought induced productivity losses”, </w:t>
      </w:r>
      <w:r w:rsidRPr="00574F18">
        <w:rPr>
          <w:rFonts w:cs="Calibri"/>
          <w:bCs/>
          <w:i/>
          <w:sz w:val="21"/>
          <w:szCs w:val="21"/>
        </w:rPr>
        <w:t xml:space="preserve">Disaster Prevention and Management </w:t>
      </w:r>
      <w:r w:rsidRPr="00574F18">
        <w:rPr>
          <w:rFonts w:cs="Calibri"/>
          <w:bCs/>
          <w:iCs/>
          <w:sz w:val="21"/>
          <w:szCs w:val="21"/>
        </w:rPr>
        <w:t>(2018) 27 (5): 636-648</w:t>
      </w:r>
      <w:r w:rsidRPr="00574F18">
        <w:rPr>
          <w:rFonts w:cs="Calibri"/>
          <w:bCs/>
          <w:i/>
          <w:sz w:val="21"/>
          <w:szCs w:val="21"/>
        </w:rPr>
        <w:t>. DOI: https://doi.org/10.1108/DPM-05-2018-0155.</w:t>
      </w:r>
    </w:p>
    <w:p w14:paraId="60FE9E50" w14:textId="77777777" w:rsidR="00445D02" w:rsidRPr="00574F18" w:rsidRDefault="00445D02" w:rsidP="00445D02">
      <w:pPr>
        <w:spacing w:after="0" w:line="240" w:lineRule="auto"/>
        <w:contextualSpacing/>
        <w:jc w:val="both"/>
        <w:rPr>
          <w:rFonts w:cs="Calibri"/>
          <w:bCs/>
          <w:sz w:val="21"/>
          <w:szCs w:val="21"/>
        </w:rPr>
      </w:pPr>
      <w:r w:rsidRPr="00574F18">
        <w:rPr>
          <w:rFonts w:cs="Calibri"/>
          <w:bCs/>
          <w:sz w:val="21"/>
          <w:szCs w:val="21"/>
        </w:rPr>
        <w:t xml:space="preserve">Kilimani, N., “Youth employment in developing economies: Evidence on policies and interventions”.  </w:t>
      </w:r>
      <w:r w:rsidRPr="00574F18">
        <w:rPr>
          <w:rFonts w:cs="Calibri"/>
          <w:bCs/>
          <w:i/>
          <w:sz w:val="21"/>
          <w:szCs w:val="21"/>
        </w:rPr>
        <w:t>IDS Bulletin</w:t>
      </w:r>
      <w:r w:rsidRPr="00574F18">
        <w:rPr>
          <w:rFonts w:cs="Calibri"/>
          <w:bCs/>
          <w:sz w:val="21"/>
          <w:szCs w:val="21"/>
        </w:rPr>
        <w:t xml:space="preserve"> Vol. 48 No. 3 May 2017: ‘Africa’s Youth Employment Challenge: New Perspectives’, DOI: 10.19088/1968-2017.124.</w:t>
      </w:r>
    </w:p>
    <w:p w14:paraId="230C497E" w14:textId="77777777" w:rsidR="00445D02" w:rsidRPr="00574F18" w:rsidRDefault="00445D02" w:rsidP="00445D02">
      <w:pPr>
        <w:spacing w:after="0" w:line="240" w:lineRule="auto"/>
        <w:contextualSpacing/>
        <w:jc w:val="both"/>
        <w:rPr>
          <w:rFonts w:eastAsia="Times New Roman" w:cs="Calibri"/>
          <w:i/>
          <w:sz w:val="21"/>
          <w:szCs w:val="21"/>
        </w:rPr>
      </w:pPr>
      <w:r w:rsidRPr="00574F18">
        <w:rPr>
          <w:rFonts w:cs="Calibri"/>
          <w:bCs/>
          <w:sz w:val="21"/>
          <w:szCs w:val="21"/>
        </w:rPr>
        <w:t xml:space="preserve">Kilimani, N., Van Heerden, J., </w:t>
      </w:r>
      <w:proofErr w:type="spellStart"/>
      <w:r w:rsidRPr="00574F18">
        <w:rPr>
          <w:rFonts w:cs="Calibri"/>
          <w:bCs/>
          <w:sz w:val="21"/>
          <w:szCs w:val="21"/>
        </w:rPr>
        <w:t>Bohlmann</w:t>
      </w:r>
      <w:proofErr w:type="spellEnd"/>
      <w:r w:rsidRPr="00574F18">
        <w:rPr>
          <w:rFonts w:cs="Calibri"/>
          <w:bCs/>
          <w:sz w:val="21"/>
          <w:szCs w:val="21"/>
        </w:rPr>
        <w:t xml:space="preserve">, H., “Water taxation and the double dividend hypothesis”, </w:t>
      </w:r>
      <w:r w:rsidRPr="00574F18">
        <w:rPr>
          <w:rFonts w:cs="Calibri"/>
          <w:bCs/>
          <w:i/>
          <w:sz w:val="21"/>
          <w:szCs w:val="21"/>
        </w:rPr>
        <w:t>Water Resources and Economics,</w:t>
      </w:r>
      <w:r w:rsidRPr="00574F18">
        <w:rPr>
          <w:rFonts w:cs="Calibri"/>
          <w:bCs/>
          <w:sz w:val="21"/>
          <w:szCs w:val="21"/>
        </w:rPr>
        <w:t xml:space="preserve"> (2015) 10: 68-91. DOI:</w:t>
      </w:r>
      <w:r w:rsidRPr="00574F18">
        <w:rPr>
          <w:rFonts w:cs="Calibri"/>
          <w:i/>
          <w:sz w:val="21"/>
          <w:szCs w:val="21"/>
        </w:rPr>
        <w:t xml:space="preserve"> </w:t>
      </w:r>
      <w:hyperlink r:id="rId6" w:history="1">
        <w:r w:rsidRPr="00574F18">
          <w:rPr>
            <w:rStyle w:val="Hyperlink"/>
            <w:rFonts w:cs="Calibri"/>
            <w:i/>
            <w:sz w:val="21"/>
            <w:szCs w:val="21"/>
          </w:rPr>
          <w:t>http://dx.doi.org/10.1016/j.wre.2015.03.001</w:t>
        </w:r>
      </w:hyperlink>
      <w:r w:rsidRPr="00574F18">
        <w:rPr>
          <w:rFonts w:cs="Calibri"/>
          <w:i/>
          <w:sz w:val="21"/>
          <w:szCs w:val="21"/>
        </w:rPr>
        <w:t>.</w:t>
      </w:r>
    </w:p>
    <w:p w14:paraId="296C25DD" w14:textId="77777777" w:rsidR="00445D02" w:rsidRPr="00574F18" w:rsidRDefault="00445D02" w:rsidP="00445D02">
      <w:pPr>
        <w:shd w:val="clear" w:color="auto" w:fill="D9D9D9"/>
        <w:spacing w:after="0" w:line="240" w:lineRule="auto"/>
        <w:contextualSpacing/>
        <w:jc w:val="both"/>
        <w:rPr>
          <w:rFonts w:cs="Calibri"/>
          <w:b/>
          <w:i/>
          <w:color w:val="000000"/>
          <w:sz w:val="21"/>
          <w:szCs w:val="21"/>
        </w:rPr>
      </w:pPr>
      <w:r w:rsidRPr="00574F18">
        <w:rPr>
          <w:rFonts w:cs="Calibri"/>
          <w:b/>
          <w:i/>
          <w:color w:val="000000"/>
        </w:rPr>
        <w:t>Selected Book chapters, Authored/Co-authored</w:t>
      </w:r>
    </w:p>
    <w:p w14:paraId="34F566E1" w14:textId="77777777" w:rsidR="00445D02" w:rsidRPr="00574F18" w:rsidRDefault="00445D02" w:rsidP="00445D02">
      <w:pPr>
        <w:spacing w:after="0" w:line="240" w:lineRule="auto"/>
        <w:contextualSpacing/>
        <w:jc w:val="both"/>
        <w:rPr>
          <w:rFonts w:cs="Calibri"/>
          <w:sz w:val="21"/>
          <w:szCs w:val="21"/>
          <w:shd w:val="clear" w:color="auto" w:fill="FFFFFF"/>
        </w:rPr>
      </w:pPr>
      <w:r w:rsidRPr="00574F18">
        <w:rPr>
          <w:rFonts w:cs="Calibri"/>
          <w:sz w:val="21"/>
          <w:szCs w:val="21"/>
          <w:shd w:val="clear" w:color="auto" w:fill="FFFFFF"/>
        </w:rPr>
        <w:t xml:space="preserve">Kilimani, N., </w:t>
      </w:r>
      <w:proofErr w:type="spellStart"/>
      <w:r w:rsidRPr="00574F18">
        <w:rPr>
          <w:rFonts w:cs="Calibri"/>
          <w:sz w:val="21"/>
          <w:szCs w:val="21"/>
          <w:shd w:val="clear" w:color="auto" w:fill="FFFFFF"/>
        </w:rPr>
        <w:t>Nnyanzi</w:t>
      </w:r>
      <w:proofErr w:type="spellEnd"/>
      <w:r w:rsidRPr="00574F18">
        <w:rPr>
          <w:rFonts w:cs="Calibri"/>
          <w:sz w:val="21"/>
          <w:szCs w:val="21"/>
          <w:shd w:val="clear" w:color="auto" w:fill="FFFFFF"/>
        </w:rPr>
        <w:t xml:space="preserve">, J.B., </w:t>
      </w:r>
      <w:proofErr w:type="spellStart"/>
      <w:r w:rsidRPr="00574F18">
        <w:rPr>
          <w:rFonts w:cs="Calibri"/>
          <w:sz w:val="21"/>
          <w:szCs w:val="21"/>
          <w:shd w:val="clear" w:color="auto" w:fill="FFFFFF"/>
        </w:rPr>
        <w:t>Bbaale</w:t>
      </w:r>
      <w:proofErr w:type="spellEnd"/>
      <w:r w:rsidRPr="00574F18">
        <w:rPr>
          <w:rFonts w:cs="Calibri"/>
          <w:sz w:val="21"/>
          <w:szCs w:val="21"/>
          <w:shd w:val="clear" w:color="auto" w:fill="FFFFFF"/>
        </w:rPr>
        <w:t xml:space="preserve">, E., and Okumu, I.M. (2020). Agricultural Productivity and Household Welfare in Uganda: Examining the Relevance of Agricultural Improvement Interventions in E. S. </w:t>
      </w:r>
      <w:proofErr w:type="spellStart"/>
      <w:r w:rsidRPr="00574F18">
        <w:rPr>
          <w:rFonts w:cs="Calibri"/>
          <w:sz w:val="21"/>
          <w:szCs w:val="21"/>
          <w:shd w:val="clear" w:color="auto" w:fill="FFFFFF"/>
        </w:rPr>
        <w:t>Osabuohien</w:t>
      </w:r>
      <w:proofErr w:type="spellEnd"/>
      <w:r w:rsidRPr="00574F18">
        <w:rPr>
          <w:rFonts w:cs="Calibri"/>
          <w:sz w:val="21"/>
          <w:szCs w:val="21"/>
          <w:shd w:val="clear" w:color="auto" w:fill="FFFFFF"/>
        </w:rPr>
        <w:t xml:space="preserve"> (ed.), The Palgrave Handbook of Agricultural and Rural Development in Africa, </w:t>
      </w:r>
      <w:hyperlink r:id="rId7" w:history="1">
        <w:r w:rsidRPr="00574F18">
          <w:rPr>
            <w:rStyle w:val="Hyperlink"/>
            <w:rFonts w:cs="Calibri"/>
            <w:sz w:val="21"/>
            <w:szCs w:val="21"/>
            <w:shd w:val="clear" w:color="auto" w:fill="FFFFFF"/>
          </w:rPr>
          <w:t>https://doi.org/10.1007/978-3-030-41513-6_8</w:t>
        </w:r>
      </w:hyperlink>
      <w:r w:rsidRPr="00574F18">
        <w:rPr>
          <w:rFonts w:cs="Calibri"/>
          <w:sz w:val="21"/>
          <w:szCs w:val="21"/>
          <w:shd w:val="clear" w:color="auto" w:fill="FFFFFF"/>
        </w:rPr>
        <w:t>.</w:t>
      </w:r>
    </w:p>
    <w:p w14:paraId="4578862D" w14:textId="77777777" w:rsidR="00445D02" w:rsidRPr="00574F18" w:rsidRDefault="00445D02" w:rsidP="00445D02">
      <w:pPr>
        <w:spacing w:after="0" w:line="240" w:lineRule="auto"/>
        <w:contextualSpacing/>
        <w:jc w:val="both"/>
        <w:rPr>
          <w:rFonts w:cs="Calibri"/>
          <w:sz w:val="21"/>
          <w:szCs w:val="21"/>
          <w:shd w:val="clear" w:color="auto" w:fill="FFFFFF"/>
        </w:rPr>
      </w:pPr>
      <w:r w:rsidRPr="00574F18">
        <w:rPr>
          <w:rFonts w:cs="Calibri"/>
          <w:sz w:val="21"/>
          <w:szCs w:val="21"/>
          <w:shd w:val="clear" w:color="auto" w:fill="FFFFFF"/>
        </w:rPr>
        <w:t xml:space="preserve">van Heerden J.H., </w:t>
      </w:r>
      <w:proofErr w:type="spellStart"/>
      <w:r w:rsidRPr="00574F18">
        <w:rPr>
          <w:rFonts w:cs="Calibri"/>
          <w:sz w:val="21"/>
          <w:szCs w:val="21"/>
          <w:shd w:val="clear" w:color="auto" w:fill="FFFFFF"/>
        </w:rPr>
        <w:t>Roos</w:t>
      </w:r>
      <w:proofErr w:type="spellEnd"/>
      <w:r w:rsidRPr="00574F18">
        <w:rPr>
          <w:rFonts w:cs="Calibri"/>
          <w:sz w:val="21"/>
          <w:szCs w:val="21"/>
          <w:shd w:val="clear" w:color="auto" w:fill="FFFFFF"/>
        </w:rPr>
        <w:t xml:space="preserve"> E.L., Adams P.D., Kilimani N. (2019) Any Rain on Victoria Lake Is Only a Drop in the Bucket: A CGE Analysis of the Effects of Water Shortages on Food Security in Uganda. In: </w:t>
      </w:r>
      <w:proofErr w:type="spellStart"/>
      <w:r w:rsidRPr="00574F18">
        <w:rPr>
          <w:rFonts w:cs="Calibri"/>
          <w:sz w:val="21"/>
          <w:szCs w:val="21"/>
          <w:shd w:val="clear" w:color="auto" w:fill="FFFFFF"/>
        </w:rPr>
        <w:t>Wittwer</w:t>
      </w:r>
      <w:proofErr w:type="spellEnd"/>
      <w:r w:rsidRPr="00574F18">
        <w:rPr>
          <w:rFonts w:cs="Calibri"/>
          <w:sz w:val="21"/>
          <w:szCs w:val="21"/>
          <w:shd w:val="clear" w:color="auto" w:fill="FFFFFF"/>
        </w:rPr>
        <w:t xml:space="preserve"> G. (eds) Economy-Wide </w:t>
      </w:r>
      <w:proofErr w:type="spellStart"/>
      <w:r w:rsidRPr="00574F18">
        <w:rPr>
          <w:rFonts w:cs="Calibri"/>
          <w:sz w:val="21"/>
          <w:szCs w:val="21"/>
          <w:shd w:val="clear" w:color="auto" w:fill="FFFFFF"/>
        </w:rPr>
        <w:t>Modeling</w:t>
      </w:r>
      <w:proofErr w:type="spellEnd"/>
      <w:r w:rsidRPr="00574F18">
        <w:rPr>
          <w:rFonts w:cs="Calibri"/>
          <w:sz w:val="21"/>
          <w:szCs w:val="21"/>
          <w:shd w:val="clear" w:color="auto" w:fill="FFFFFF"/>
        </w:rPr>
        <w:t xml:space="preserve"> of Water at Regional and Global Scales. Advances in Applied General Equilibrium </w:t>
      </w:r>
      <w:proofErr w:type="spellStart"/>
      <w:r w:rsidRPr="00574F18">
        <w:rPr>
          <w:rFonts w:cs="Calibri"/>
          <w:sz w:val="21"/>
          <w:szCs w:val="21"/>
          <w:shd w:val="clear" w:color="auto" w:fill="FFFFFF"/>
        </w:rPr>
        <w:t>Modeling</w:t>
      </w:r>
      <w:proofErr w:type="spellEnd"/>
      <w:r w:rsidRPr="00574F18">
        <w:rPr>
          <w:rFonts w:cs="Calibri"/>
          <w:sz w:val="21"/>
          <w:szCs w:val="21"/>
          <w:shd w:val="clear" w:color="auto" w:fill="FFFFFF"/>
        </w:rPr>
        <w:t xml:space="preserve">. Springer, Singapore. DOI </w:t>
      </w:r>
      <w:hyperlink r:id="rId8" w:history="1">
        <w:r w:rsidRPr="00574F18">
          <w:rPr>
            <w:rStyle w:val="Hyperlink"/>
            <w:rFonts w:cs="Calibri"/>
            <w:sz w:val="21"/>
            <w:szCs w:val="21"/>
            <w:shd w:val="clear" w:color="auto" w:fill="FFFFFF"/>
          </w:rPr>
          <w:t>https://doi.org/10.1007/978-981-13-6101-2_6</w:t>
        </w:r>
      </w:hyperlink>
      <w:r w:rsidRPr="00574F18">
        <w:rPr>
          <w:rFonts w:cs="Calibri"/>
          <w:sz w:val="21"/>
          <w:szCs w:val="21"/>
          <w:shd w:val="clear" w:color="auto" w:fill="FFFFFF"/>
        </w:rPr>
        <w:t>. ISSN: 2520-8268</w:t>
      </w:r>
    </w:p>
    <w:p w14:paraId="3BC04E48" w14:textId="77777777" w:rsidR="00445D02" w:rsidRPr="00574F18" w:rsidRDefault="00445D02" w:rsidP="00445D02">
      <w:pPr>
        <w:shd w:val="pct25" w:color="auto" w:fill="auto"/>
        <w:spacing w:after="0" w:line="240" w:lineRule="auto"/>
        <w:contextualSpacing/>
        <w:jc w:val="both"/>
        <w:rPr>
          <w:rFonts w:cs="Calibri"/>
          <w:b/>
          <w:i/>
          <w:color w:val="000000"/>
        </w:rPr>
      </w:pPr>
      <w:r w:rsidRPr="00574F18">
        <w:rPr>
          <w:rFonts w:cs="Calibri"/>
          <w:b/>
          <w:i/>
          <w:color w:val="000000"/>
        </w:rPr>
        <w:t xml:space="preserve">Professional </w:t>
      </w:r>
      <w:proofErr w:type="spellStart"/>
      <w:r w:rsidRPr="00574F18">
        <w:rPr>
          <w:rFonts w:cs="Calibri"/>
          <w:b/>
          <w:i/>
          <w:color w:val="000000"/>
        </w:rPr>
        <w:t>Honors</w:t>
      </w:r>
      <w:proofErr w:type="spellEnd"/>
      <w:r w:rsidRPr="00574F18">
        <w:rPr>
          <w:rFonts w:cs="Calibri"/>
          <w:b/>
          <w:i/>
          <w:color w:val="000000"/>
        </w:rPr>
        <w:t xml:space="preserve">, Scholarships, Fellowships, </w:t>
      </w:r>
      <w:proofErr w:type="gramStart"/>
      <w:r w:rsidRPr="00574F18">
        <w:rPr>
          <w:rFonts w:cs="Calibri"/>
          <w:b/>
          <w:i/>
          <w:color w:val="000000"/>
        </w:rPr>
        <w:t>Grants</w:t>
      </w:r>
      <w:proofErr w:type="gramEnd"/>
      <w:r w:rsidRPr="00574F18">
        <w:rPr>
          <w:rFonts w:cs="Calibri"/>
          <w:b/>
          <w:i/>
          <w:color w:val="000000"/>
        </w:rPr>
        <w:t xml:space="preserve"> and other Awards</w:t>
      </w:r>
    </w:p>
    <w:p w14:paraId="5B87E324" w14:textId="77777777" w:rsidR="00445D02" w:rsidRPr="00574F18" w:rsidRDefault="00445D02" w:rsidP="00445D02">
      <w:pPr>
        <w:spacing w:after="0" w:line="240" w:lineRule="auto"/>
        <w:contextualSpacing/>
        <w:jc w:val="both"/>
        <w:rPr>
          <w:rFonts w:cs="Calibri"/>
          <w:color w:val="000000"/>
        </w:rPr>
      </w:pPr>
      <w:r w:rsidRPr="00574F18">
        <w:rPr>
          <w:rFonts w:cs="Calibri"/>
          <w:b/>
          <w:color w:val="000000"/>
        </w:rPr>
        <w:t>2020:</w:t>
      </w:r>
      <w:r w:rsidRPr="00574F18">
        <w:rPr>
          <w:rFonts w:cs="Calibri"/>
          <w:color w:val="000000"/>
        </w:rPr>
        <w:t xml:space="preserve"> Fulbright African Research Scholar Program Award at the Department of Agricultural, Food and Resource Economics at Rutgers, The State University of New Jersey, United States of America.</w:t>
      </w:r>
    </w:p>
    <w:p w14:paraId="0721C4C2" w14:textId="77777777" w:rsidR="00445D02" w:rsidRPr="00574F18" w:rsidRDefault="00445D02" w:rsidP="00445D02">
      <w:pPr>
        <w:spacing w:after="0" w:line="240" w:lineRule="auto"/>
        <w:contextualSpacing/>
        <w:jc w:val="both"/>
        <w:rPr>
          <w:rFonts w:cs="Calibri"/>
          <w:color w:val="000000"/>
        </w:rPr>
      </w:pPr>
      <w:bookmarkStart w:id="0" w:name="_Hlk31981009"/>
      <w:r w:rsidRPr="00574F18">
        <w:rPr>
          <w:rFonts w:cs="Calibri"/>
          <w:b/>
          <w:color w:val="000000"/>
        </w:rPr>
        <w:t>2019:</w:t>
      </w:r>
      <w:r w:rsidRPr="00574F18">
        <w:rPr>
          <w:rFonts w:cs="Calibri"/>
          <w:color w:val="000000"/>
        </w:rPr>
        <w:t xml:space="preserve"> Guest Researchers’ Scholarship 2019 by the Nordic Africa Institute for six months at the Nordic Africa Institute, University of Uppsala, Sweden.</w:t>
      </w:r>
      <w:bookmarkEnd w:id="0"/>
    </w:p>
    <w:p w14:paraId="3585F070" w14:textId="77777777" w:rsidR="00445D02" w:rsidRPr="00574F18" w:rsidRDefault="00445D02" w:rsidP="00445D02">
      <w:pPr>
        <w:spacing w:after="0" w:line="240" w:lineRule="auto"/>
        <w:contextualSpacing/>
        <w:jc w:val="both"/>
        <w:rPr>
          <w:rFonts w:cs="Calibri"/>
          <w:color w:val="000000"/>
        </w:rPr>
      </w:pPr>
      <w:r w:rsidRPr="00574F18">
        <w:rPr>
          <w:rFonts w:cs="Calibri"/>
          <w:b/>
          <w:color w:val="000000"/>
        </w:rPr>
        <w:t>2018:</w:t>
      </w:r>
      <w:r w:rsidRPr="00574F18">
        <w:rPr>
          <w:rFonts w:cs="Calibri"/>
          <w:color w:val="000000"/>
        </w:rPr>
        <w:t xml:space="preserve"> Postdoc Fellowship Award by the School of Economics, University of Johannesburg. Research: </w:t>
      </w:r>
      <w:r w:rsidRPr="00574F18">
        <w:rPr>
          <w:rFonts w:cs="Calibri"/>
          <w:i/>
          <w:color w:val="000000"/>
        </w:rPr>
        <w:t>“Climate change impacts and adaption in Africa.”</w:t>
      </w:r>
    </w:p>
    <w:p w14:paraId="6E65C7BC" w14:textId="77777777" w:rsidR="00445D02" w:rsidRPr="00574F18" w:rsidRDefault="00445D02" w:rsidP="00445D02">
      <w:pPr>
        <w:spacing w:after="0" w:line="240" w:lineRule="auto"/>
        <w:contextualSpacing/>
        <w:jc w:val="both"/>
        <w:rPr>
          <w:rFonts w:cs="Calibri"/>
          <w:color w:val="000000"/>
        </w:rPr>
      </w:pPr>
      <w:r w:rsidRPr="00574F18">
        <w:rPr>
          <w:rFonts w:cs="Calibri"/>
          <w:b/>
          <w:color w:val="000000"/>
        </w:rPr>
        <w:t>2018:</w:t>
      </w:r>
      <w:r w:rsidRPr="00574F18">
        <w:rPr>
          <w:rFonts w:cs="Calibri"/>
          <w:color w:val="000000"/>
        </w:rPr>
        <w:t xml:space="preserve"> Competitive research grant to undertake the project on “Agricultural commercialisation, food security and nutrition outcomes in Uganda”. This is part of the AERC thematic research program on evaluating the impact of agricultural and food policies on nutritional outcomes in sub-Saharan Africa, funded by The Bill and Melinda Gates Foundation (BMGF). (15,000US$)</w:t>
      </w:r>
    </w:p>
    <w:p w14:paraId="51AC6956" w14:textId="77777777" w:rsidR="00445D02" w:rsidRPr="00574F18" w:rsidRDefault="00445D02" w:rsidP="00445D02">
      <w:pPr>
        <w:spacing w:after="0" w:line="240" w:lineRule="auto"/>
        <w:contextualSpacing/>
        <w:jc w:val="both"/>
        <w:rPr>
          <w:rFonts w:cs="Calibri"/>
          <w:color w:val="000000"/>
        </w:rPr>
      </w:pPr>
      <w:r w:rsidRPr="00574F18">
        <w:rPr>
          <w:rFonts w:cs="Calibri"/>
          <w:b/>
          <w:color w:val="000000"/>
        </w:rPr>
        <w:lastRenderedPageBreak/>
        <w:t>2017-2018:</w:t>
      </w:r>
      <w:r w:rsidRPr="00574F18">
        <w:rPr>
          <w:rFonts w:cs="Calibri"/>
          <w:color w:val="000000"/>
        </w:rPr>
        <w:t xml:space="preserve"> Postdoc Fellowship Award under the “Water Society and Climate Change” Programme of the Norwegian Agency for Development Cooperation (NORHED) at the University of Bergen-Norway. Title: Drought and agricultural productivity in Uganda</w:t>
      </w:r>
    </w:p>
    <w:p w14:paraId="5E51F3C3" w14:textId="77777777" w:rsidR="00445D02" w:rsidRPr="00574F18" w:rsidRDefault="00445D02" w:rsidP="00445D02">
      <w:pPr>
        <w:spacing w:after="0" w:line="240" w:lineRule="auto"/>
        <w:contextualSpacing/>
        <w:jc w:val="both"/>
        <w:rPr>
          <w:rFonts w:cs="Calibri"/>
          <w:color w:val="000000"/>
        </w:rPr>
      </w:pPr>
      <w:r w:rsidRPr="00574F18">
        <w:rPr>
          <w:rFonts w:cs="Calibri"/>
          <w:b/>
          <w:color w:val="000000"/>
        </w:rPr>
        <w:t>2016:</w:t>
      </w:r>
      <w:r w:rsidRPr="00574F18">
        <w:rPr>
          <w:rFonts w:cs="Calibri"/>
          <w:color w:val="000000"/>
        </w:rPr>
        <w:t xml:space="preserve"> "Matasa" Fellowship Award under the Master Card Foundation Young African Researchers Competition Award under the leadership of The Institute of Development Studies (IDS) with funding from the Mastercard Foundation.</w:t>
      </w:r>
    </w:p>
    <w:p w14:paraId="090172C9" w14:textId="77777777" w:rsidR="00445D02" w:rsidRPr="00574F18" w:rsidRDefault="00445D02" w:rsidP="00445D02">
      <w:pPr>
        <w:spacing w:after="0" w:line="240" w:lineRule="auto"/>
        <w:contextualSpacing/>
        <w:jc w:val="both"/>
        <w:rPr>
          <w:rFonts w:cs="Calibri"/>
        </w:rPr>
      </w:pPr>
      <w:r w:rsidRPr="00574F18">
        <w:rPr>
          <w:rFonts w:cs="Calibri"/>
          <w:b/>
          <w:color w:val="000000"/>
        </w:rPr>
        <w:t>2016:</w:t>
      </w:r>
      <w:r w:rsidRPr="00574F18">
        <w:rPr>
          <w:rFonts w:cs="Calibri"/>
          <w:color w:val="000000"/>
        </w:rPr>
        <w:t xml:space="preserve"> Honorary </w:t>
      </w:r>
      <w:proofErr w:type="spellStart"/>
      <w:r w:rsidRPr="00574F18">
        <w:rPr>
          <w:rFonts w:cs="Calibri"/>
          <w:color w:val="000000"/>
        </w:rPr>
        <w:t>Colors</w:t>
      </w:r>
      <w:proofErr w:type="spellEnd"/>
      <w:r w:rsidRPr="00574F18">
        <w:rPr>
          <w:rFonts w:cs="Calibri"/>
          <w:color w:val="000000"/>
        </w:rPr>
        <w:t xml:space="preserve"> for Academics Award by the Student Representative Council of the University of Pretoria.</w:t>
      </w:r>
    </w:p>
    <w:p w14:paraId="6F0C5288" w14:textId="77777777" w:rsidR="003E4CC0" w:rsidRDefault="003E4CC0"/>
    <w:sectPr w:rsidR="003E4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74CBA"/>
    <w:multiLevelType w:val="hybridMultilevel"/>
    <w:tmpl w:val="65C83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02"/>
    <w:rsid w:val="003E4CC0"/>
    <w:rsid w:val="00445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F3B1"/>
  <w15:chartTrackingRefBased/>
  <w15:docId w15:val="{0ED366DA-5426-4619-A35B-B493F3A0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02"/>
  </w:style>
  <w:style w:type="paragraph" w:styleId="Heading2">
    <w:name w:val="heading 2"/>
    <w:basedOn w:val="Normal"/>
    <w:next w:val="Normal"/>
    <w:link w:val="Heading2Char"/>
    <w:uiPriority w:val="9"/>
    <w:unhideWhenUsed/>
    <w:qFormat/>
    <w:rsid w:val="00445D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D0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45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3-6101-2_6" TargetMode="External"/><Relationship Id="rId3" Type="http://schemas.openxmlformats.org/officeDocument/2006/relationships/settings" Target="settings.xml"/><Relationship Id="rId7" Type="http://schemas.openxmlformats.org/officeDocument/2006/relationships/hyperlink" Target="https://doi.org/10.1007/978-3-030-41513-6_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16/j.wre.2015.03.001" TargetMode="External"/><Relationship Id="rId5" Type="http://schemas.openxmlformats.org/officeDocument/2006/relationships/hyperlink" Target="mailto:nicholas.kilimani@mak.ac.u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Gardner</dc:creator>
  <cp:keywords/>
  <dc:description/>
  <cp:lastModifiedBy>Martin Gardner</cp:lastModifiedBy>
  <cp:revision>1</cp:revision>
  <dcterms:created xsi:type="dcterms:W3CDTF">2021-07-30T07:29:00Z</dcterms:created>
  <dcterms:modified xsi:type="dcterms:W3CDTF">2021-07-30T07:29:00Z</dcterms:modified>
</cp:coreProperties>
</file>